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72" w:rsidRDefault="00060E72" w:rsidP="00060E7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060E72" w:rsidRDefault="00060E72" w:rsidP="00060E72"/>
    <w:p w:rsidR="00060E72" w:rsidRDefault="00060E72" w:rsidP="00060E7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   19.06. 2020.</w:t>
      </w:r>
    </w:p>
    <w:p w:rsidR="00060E72" w:rsidRDefault="00060E72" w:rsidP="00060E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 15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0E72" w:rsidRDefault="00060E72" w:rsidP="00060E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060E72" w:rsidRDefault="00060E72" w:rsidP="00060E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060E72" w:rsidRDefault="00060E72" w:rsidP="00060E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 примеры функциональных зависимостей в  реальных процессах и явлениях  (1 урок).</w:t>
      </w:r>
    </w:p>
    <w:p w:rsidR="00060E72" w:rsidRDefault="00060E72" w:rsidP="00060E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Для освоения данной темы нам необходимо составить конспект.</w:t>
      </w:r>
    </w:p>
    <w:p w:rsidR="003911B9" w:rsidRPr="002354A2" w:rsidRDefault="002354A2" w:rsidP="003911B9">
      <w:pPr>
        <w:spacing w:after="0" w:line="240" w:lineRule="auto"/>
        <w:rPr>
          <w:rFonts w:ascii="Roboto" w:eastAsia="Times New Roman" w:hAnsi="Roboto" w:cs="Helvetica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Roboto" w:eastAsia="Times New Roman" w:hAnsi="Roboto" w:cs="Helvetica"/>
          <w:color w:val="333333"/>
          <w:sz w:val="28"/>
          <w:szCs w:val="28"/>
        </w:rPr>
        <w:t xml:space="preserve">                            </w:t>
      </w:r>
      <w:r w:rsidR="003911B9">
        <w:rPr>
          <w:rFonts w:ascii="Roboto" w:eastAsia="Times New Roman" w:hAnsi="Roboto" w:cs="Helvetica"/>
          <w:b/>
          <w:color w:val="333333"/>
          <w:sz w:val="28"/>
          <w:szCs w:val="28"/>
        </w:rPr>
        <w:t>Процесс развития ребенка.</w:t>
      </w:r>
    </w:p>
    <w:p w:rsidR="003911B9" w:rsidRDefault="003911B9" w:rsidP="003911B9">
      <w:pPr>
        <w:spacing w:after="0" w:line="240" w:lineRule="auto"/>
        <w:rPr>
          <w:rFonts w:ascii="Roboto" w:eastAsia="Times New Roman" w:hAnsi="Roboto" w:cs="Helvetica"/>
          <w:color w:val="333333"/>
          <w:sz w:val="28"/>
          <w:szCs w:val="28"/>
        </w:rPr>
      </w:pPr>
      <w:r>
        <w:rPr>
          <w:rFonts w:ascii="Roboto" w:eastAsia="Times New Roman" w:hAnsi="Roboto" w:cs="Helvetica"/>
          <w:b/>
          <w:bCs/>
          <w:color w:val="2969B0"/>
          <w:sz w:val="28"/>
          <w:szCs w:val="28"/>
        </w:rPr>
        <w:t xml:space="preserve"> </w:t>
      </w:r>
      <w:r>
        <w:rPr>
          <w:rFonts w:ascii="Roboto" w:eastAsia="Times New Roman" w:hAnsi="Roboto" w:cs="Helvetica"/>
          <w:color w:val="333333"/>
          <w:sz w:val="28"/>
          <w:szCs w:val="28"/>
        </w:rPr>
        <w:t xml:space="preserve"> Давайте рассмотрим процесс развития ребенка на протяжении первых пяти месяцев жизни и запишем данные в таблицу. В результате этого получим:</w:t>
      </w:r>
    </w:p>
    <w:p w:rsidR="003911B9" w:rsidRDefault="003911B9" w:rsidP="003911B9">
      <w:pPr>
        <w:spacing w:after="0" w:line="240" w:lineRule="auto"/>
        <w:rPr>
          <w:rFonts w:ascii="Roboto" w:eastAsia="Times New Roman" w:hAnsi="Roboto" w:cs="Helvetica"/>
          <w:color w:val="333333"/>
          <w:sz w:val="28"/>
          <w:szCs w:val="28"/>
        </w:rPr>
      </w:pPr>
      <w:r>
        <w:rPr>
          <w:rFonts w:ascii="Roboto" w:eastAsia="Times New Roman" w:hAnsi="Roboto" w:cs="Helvetica"/>
          <w:noProof/>
          <w:color w:val="333333"/>
          <w:sz w:val="28"/>
          <w:szCs w:val="28"/>
        </w:rPr>
        <w:drawing>
          <wp:inline distT="0" distB="0" distL="0" distR="0">
            <wp:extent cx="4640580" cy="525780"/>
            <wp:effectExtent l="0" t="0" r="7620" b="7620"/>
            <wp:docPr id="3" name="Рисунок 3" descr="Описание: https://cknow.ru/uploads/posts/2017-06/1497518987_sni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cknow.ru/uploads/posts/2017-06/1497518987_snim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B9" w:rsidRDefault="003911B9" w:rsidP="003911B9">
      <w:pPr>
        <w:spacing w:after="0" w:line="240" w:lineRule="auto"/>
        <w:rPr>
          <w:rFonts w:ascii="Roboto" w:eastAsia="Times New Roman" w:hAnsi="Roboto" w:cs="Helvetica"/>
          <w:color w:val="333333"/>
          <w:sz w:val="28"/>
          <w:szCs w:val="28"/>
        </w:rPr>
      </w:pPr>
      <w:r>
        <w:rPr>
          <w:rFonts w:ascii="Roboto" w:eastAsia="Times New Roman" w:hAnsi="Roboto" w:cs="Helvetica"/>
          <w:color w:val="333333"/>
          <w:sz w:val="28"/>
          <w:szCs w:val="28"/>
        </w:rPr>
        <w:t>А теперь давайте по оси ОУ направим рост ребенка, а по оси ОХ его возраст. В результате расстановки и соединения получившихся точек получим:</w:t>
      </w:r>
    </w:p>
    <w:p w:rsidR="003911B9" w:rsidRDefault="003911B9" w:rsidP="003911B9">
      <w:pPr>
        <w:spacing w:after="0" w:line="240" w:lineRule="auto"/>
        <w:rPr>
          <w:rFonts w:ascii="Roboto" w:eastAsia="Times New Roman" w:hAnsi="Roboto" w:cs="Helvetica"/>
          <w:color w:val="333333"/>
          <w:sz w:val="28"/>
          <w:szCs w:val="28"/>
        </w:rPr>
      </w:pPr>
      <w:r>
        <w:rPr>
          <w:rFonts w:ascii="Roboto" w:eastAsia="Times New Roman" w:hAnsi="Roboto" w:cs="Helvetica"/>
          <w:noProof/>
          <w:color w:val="333333"/>
          <w:sz w:val="28"/>
          <w:szCs w:val="28"/>
        </w:rPr>
        <w:drawing>
          <wp:inline distT="0" distB="0" distL="0" distR="0">
            <wp:extent cx="4922520" cy="2941320"/>
            <wp:effectExtent l="0" t="0" r="0" b="0"/>
            <wp:docPr id="2" name="Рисунок 2" descr="Описание: https://cknow.ru/uploads/posts/2017-06/1497519136_sni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cknow.ru/uploads/posts/2017-06/1497519136_snim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B9" w:rsidRDefault="003911B9" w:rsidP="003911B9">
      <w:pPr>
        <w:spacing w:after="0" w:line="240" w:lineRule="auto"/>
        <w:rPr>
          <w:rFonts w:ascii="Roboto" w:eastAsia="Times New Roman" w:hAnsi="Roboto" w:cs="Helvetica"/>
          <w:b/>
          <w:color w:val="333333"/>
          <w:sz w:val="28"/>
          <w:szCs w:val="28"/>
        </w:rPr>
      </w:pPr>
      <w:r>
        <w:rPr>
          <w:rFonts w:ascii="Roboto" w:eastAsia="Times New Roman" w:hAnsi="Roboto" w:cs="Helvetica"/>
          <w:color w:val="333333"/>
          <w:sz w:val="28"/>
          <w:szCs w:val="28"/>
        </w:rPr>
        <w:t xml:space="preserve">                               </w:t>
      </w:r>
      <w:r>
        <w:rPr>
          <w:rFonts w:ascii="Roboto" w:eastAsia="Times New Roman" w:hAnsi="Roboto" w:cs="Helvetica"/>
          <w:b/>
          <w:color w:val="333333"/>
          <w:sz w:val="28"/>
          <w:szCs w:val="28"/>
        </w:rPr>
        <w:t>Кардиограмма сердца.</w:t>
      </w:r>
    </w:p>
    <w:p w:rsidR="003911B9" w:rsidRDefault="003911B9" w:rsidP="003911B9">
      <w:pPr>
        <w:spacing w:after="0" w:line="240" w:lineRule="auto"/>
        <w:rPr>
          <w:rFonts w:ascii="Roboto" w:eastAsia="Times New Roman" w:hAnsi="Roboto" w:cs="Helvetica"/>
          <w:color w:val="333333"/>
          <w:sz w:val="28"/>
          <w:szCs w:val="28"/>
        </w:rPr>
      </w:pPr>
      <w:r>
        <w:rPr>
          <w:rFonts w:ascii="Roboto" w:eastAsia="Times New Roman" w:hAnsi="Roboto" w:cs="Helvetica"/>
          <w:color w:val="333333"/>
          <w:sz w:val="28"/>
          <w:szCs w:val="28"/>
        </w:rPr>
        <w:t>Достаточно ярким примером функциональной зависимости является кардиограмма сердца. Она показывает интенсивность и частоту сокращений сердечной мышцы во времени.</w:t>
      </w:r>
    </w:p>
    <w:p w:rsidR="003911B9" w:rsidRDefault="003911B9" w:rsidP="003911B9">
      <w:pPr>
        <w:spacing w:after="0" w:line="240" w:lineRule="auto"/>
        <w:rPr>
          <w:rFonts w:ascii="Roboto" w:eastAsia="Times New Roman" w:hAnsi="Roboto" w:cs="Helvetica"/>
          <w:color w:val="333333"/>
          <w:sz w:val="28"/>
          <w:szCs w:val="28"/>
        </w:rPr>
      </w:pPr>
    </w:p>
    <w:p w:rsidR="003911B9" w:rsidRDefault="003911B9" w:rsidP="003911B9">
      <w:pPr>
        <w:spacing w:after="0" w:line="240" w:lineRule="auto"/>
        <w:rPr>
          <w:rFonts w:ascii="Roboto" w:eastAsia="Times New Roman" w:hAnsi="Roboto" w:cs="Helvetica"/>
          <w:b/>
          <w:color w:val="333333"/>
          <w:sz w:val="28"/>
          <w:szCs w:val="28"/>
        </w:rPr>
      </w:pPr>
      <w:r>
        <w:rPr>
          <w:rFonts w:ascii="Roboto" w:eastAsia="Times New Roman" w:hAnsi="Roboto" w:cs="Helvetica"/>
          <w:color w:val="333333"/>
          <w:sz w:val="28"/>
          <w:szCs w:val="28"/>
        </w:rPr>
        <w:t xml:space="preserve">                               </w:t>
      </w:r>
      <w:r>
        <w:rPr>
          <w:rFonts w:ascii="Roboto" w:eastAsia="Times New Roman" w:hAnsi="Roboto" w:cs="Helvetica"/>
          <w:b/>
          <w:color w:val="333333"/>
          <w:sz w:val="28"/>
          <w:szCs w:val="28"/>
        </w:rPr>
        <w:t>Плавление льда.</w:t>
      </w:r>
    </w:p>
    <w:p w:rsidR="003911B9" w:rsidRDefault="003911B9" w:rsidP="003911B9">
      <w:pPr>
        <w:rPr>
          <w:sz w:val="28"/>
          <w:szCs w:val="28"/>
        </w:rPr>
      </w:pPr>
      <w:r>
        <w:rPr>
          <w:sz w:val="28"/>
          <w:szCs w:val="28"/>
        </w:rPr>
        <w:t xml:space="preserve">  А теперь давайте рассмотрим пример из физики. Представьте себе, что лед нагревают до температуры плавления, затем без изменения температуры </w:t>
      </w:r>
      <w:r>
        <w:rPr>
          <w:sz w:val="28"/>
          <w:szCs w:val="28"/>
        </w:rPr>
        <w:lastRenderedPageBreak/>
        <w:t>происходит разрушения кристаллической решетки, то есть он начинает плавиться. После этого воду начинают нагревать до более высокой температуры, а затем начинается обратный процесс.</w:t>
      </w:r>
    </w:p>
    <w:p w:rsidR="003911B9" w:rsidRDefault="003911B9" w:rsidP="003911B9">
      <w:pPr>
        <w:rPr>
          <w:sz w:val="28"/>
          <w:szCs w:val="28"/>
        </w:rPr>
      </w:pPr>
      <w:r>
        <w:rPr>
          <w:sz w:val="28"/>
          <w:szCs w:val="28"/>
        </w:rPr>
        <w:t>Все вышеописанное можно проиллюстрировать на графике:</w:t>
      </w:r>
    </w:p>
    <w:p w:rsidR="003911B9" w:rsidRDefault="003911B9" w:rsidP="003911B9">
      <w:pPr>
        <w:spacing w:after="0" w:line="240" w:lineRule="auto"/>
        <w:rPr>
          <w:rFonts w:ascii="Roboto" w:eastAsia="Times New Roman" w:hAnsi="Roboto" w:cs="Helvetica"/>
          <w:color w:val="333333"/>
          <w:sz w:val="28"/>
          <w:szCs w:val="28"/>
        </w:rPr>
      </w:pPr>
    </w:p>
    <w:p w:rsidR="003911B9" w:rsidRDefault="003911B9" w:rsidP="003911B9"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5943600" cy="3642360"/>
            <wp:effectExtent l="0" t="0" r="0" b="0"/>
            <wp:docPr id="1" name="Рисунок 1" descr="Описание: https://cknow.ru/uploads/posts/2017-06/1497519211_sni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cknow.ru/uploads/posts/2017-06/1497519211_snim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A2" w:rsidRPr="002354A2" w:rsidRDefault="002354A2" w:rsidP="003911B9">
      <w:pPr>
        <w:rPr>
          <w:rFonts w:ascii="Times New Roman" w:eastAsia="Calibri" w:hAnsi="Times New Roman" w:cs="Times New Roman"/>
          <w:sz w:val="28"/>
          <w:szCs w:val="28"/>
        </w:rPr>
      </w:pPr>
      <w:r w:rsidRPr="002354A2">
        <w:rPr>
          <w:rFonts w:ascii="Times New Roman" w:hAnsi="Times New Roman" w:cs="Times New Roman"/>
          <w:sz w:val="28"/>
          <w:szCs w:val="28"/>
        </w:rPr>
        <w:t>Вот наглядный пример функциональной зависимости в реальном физическом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54A2">
        <w:rPr>
          <w:rFonts w:ascii="Times New Roman" w:hAnsi="Times New Roman" w:cs="Times New Roman"/>
          <w:sz w:val="28"/>
          <w:szCs w:val="28"/>
        </w:rPr>
        <w:t>цессе.</w:t>
      </w:r>
      <w:r w:rsidR="003911B9" w:rsidRPr="002354A2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3911B9" w:rsidRDefault="003911B9" w:rsidP="003911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3911B9" w:rsidRDefault="003911B9" w:rsidP="003911B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3911B9" w:rsidRDefault="003911B9" w:rsidP="003911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арифметические операции над функциями  (</w:t>
      </w:r>
      <w:r w:rsidR="002354A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урок).</w:t>
      </w:r>
    </w:p>
    <w:p w:rsidR="003911B9" w:rsidRDefault="003911B9" w:rsidP="003911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3911B9" w:rsidRDefault="003911B9" w:rsidP="003911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изучите материал учебника (стр.131 п. 2);</w:t>
      </w:r>
    </w:p>
    <w:p w:rsidR="003911B9" w:rsidRDefault="003911B9" w:rsidP="003911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перечертите график «Сложение функций» (стр.131);</w:t>
      </w:r>
    </w:p>
    <w:p w:rsidR="003911B9" w:rsidRDefault="002354A2" w:rsidP="003911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911B9">
        <w:rPr>
          <w:rFonts w:ascii="Times New Roman" w:eastAsia="Calibri" w:hAnsi="Times New Roman" w:cs="Times New Roman"/>
          <w:sz w:val="28"/>
          <w:szCs w:val="28"/>
        </w:rPr>
        <w:t xml:space="preserve">  Выполните работу в тетради и пришлите мне на электронную почту.</w:t>
      </w:r>
    </w:p>
    <w:p w:rsidR="00060E72" w:rsidRPr="002354A2" w:rsidRDefault="00060E72" w:rsidP="00060E72">
      <w:pPr>
        <w:rPr>
          <w:rFonts w:ascii="Roboto" w:eastAsia="Times New Roman" w:hAnsi="Roboto" w:cs="Helvetica"/>
          <w:color w:val="333333"/>
          <w:sz w:val="28"/>
          <w:szCs w:val="28"/>
        </w:rPr>
      </w:pPr>
      <w:r>
        <w:rPr>
          <w:rFonts w:ascii="Open Sans" w:eastAsia="Times New Roman" w:hAnsi="Open Sans"/>
          <w:b/>
          <w:bCs/>
          <w:color w:val="000000"/>
          <w:sz w:val="28"/>
          <w:szCs w:val="28"/>
        </w:rPr>
        <w:t xml:space="preserve"> </w:t>
      </w:r>
      <w:r w:rsidR="002354A2">
        <w:rPr>
          <w:rFonts w:ascii="Roboto" w:eastAsia="Times New Roman" w:hAnsi="Roboto" w:cs="Helvetica"/>
          <w:color w:val="333333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Рекомендуемая литература:</w:t>
      </w:r>
    </w:p>
    <w:p w:rsidR="00060E72" w:rsidRDefault="00060E72" w:rsidP="00060E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1) Математика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Башмаков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 : Издательский центр «Академия». 2016.—256 с.</w:t>
      </w:r>
    </w:p>
    <w:p w:rsidR="00060E72" w:rsidRDefault="002354A2" w:rsidP="00060E7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9" w:tgtFrame="_blank" w:history="1">
        <w:r w:rsidR="00060E7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060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0E72" w:rsidRDefault="00060E72" w:rsidP="00060E7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60E72" w:rsidRDefault="00060E72" w:rsidP="00060E7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060E72" w:rsidRDefault="00060E72" w:rsidP="00060E72"/>
    <w:p w:rsidR="00060E72" w:rsidRDefault="00060E72" w:rsidP="00060E72"/>
    <w:p w:rsidR="00060E72" w:rsidRDefault="00060E72" w:rsidP="00060E72"/>
    <w:p w:rsidR="0035218F" w:rsidRDefault="0035218F"/>
    <w:sectPr w:rsidR="0035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D66"/>
    <w:multiLevelType w:val="multilevel"/>
    <w:tmpl w:val="608EA2B2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8A"/>
    <w:rsid w:val="00060E72"/>
    <w:rsid w:val="000F548A"/>
    <w:rsid w:val="002354A2"/>
    <w:rsid w:val="0035218F"/>
    <w:rsid w:val="003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E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0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E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E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0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E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alka.org/20180713101909/matematika-algebra-i-nachala-matematicheskogo-analiza-geometriya-bashmakov-m-i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2020-06-15T12:08:00Z</dcterms:created>
  <dcterms:modified xsi:type="dcterms:W3CDTF">2020-06-15T12:18:00Z</dcterms:modified>
</cp:coreProperties>
</file>